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3D6" w:rsidRPr="00186575" w:rsidRDefault="00DE73D6" w:rsidP="00DE73D6">
      <w:pPr>
        <w:spacing w:line="360" w:lineRule="auto"/>
        <w:jc w:val="center"/>
        <w:rPr>
          <w:rFonts w:ascii="Arial" w:hAnsi="Arial" w:cs="Arial"/>
          <w:b/>
        </w:rPr>
      </w:pPr>
      <w:r w:rsidRPr="00186575">
        <w:rPr>
          <w:rFonts w:ascii="Arial" w:hAnsi="Arial" w:cs="Arial"/>
          <w:b/>
        </w:rPr>
        <w:t>TVORIVÉ DIELNE V MEDICKEJ ZÁHRADE</w:t>
      </w:r>
    </w:p>
    <w:p w:rsidR="00DE73D6" w:rsidRDefault="00DE73D6" w:rsidP="00DE73D6">
      <w:pPr>
        <w:spacing w:line="360" w:lineRule="auto"/>
        <w:jc w:val="both"/>
        <w:rPr>
          <w:rFonts w:ascii="Arial" w:hAnsi="Arial" w:cs="Arial"/>
        </w:rPr>
      </w:pPr>
    </w:p>
    <w:p w:rsidR="00DE73D6" w:rsidRDefault="00DE73D6" w:rsidP="00DE73D6">
      <w:pPr>
        <w:spacing w:line="360" w:lineRule="auto"/>
        <w:jc w:val="both"/>
        <w:rPr>
          <w:rFonts w:ascii="Arial" w:hAnsi="Arial" w:cs="Arial"/>
        </w:rPr>
      </w:pPr>
      <w:r>
        <w:rPr>
          <w:rFonts w:ascii="Arial" w:hAnsi="Arial" w:cs="Arial"/>
        </w:rPr>
        <w:tab/>
        <w:t xml:space="preserve">V posledný júnový týždeň, </w:t>
      </w:r>
      <w:r w:rsidRPr="00575D14">
        <w:rPr>
          <w:rFonts w:ascii="Arial" w:hAnsi="Arial" w:cs="Arial"/>
          <w:b/>
        </w:rPr>
        <w:t>v stredu 25. júna 2014,</w:t>
      </w:r>
      <w:r>
        <w:rPr>
          <w:rFonts w:ascii="Arial" w:hAnsi="Arial" w:cs="Arial"/>
        </w:rPr>
        <w:t xml:space="preserve"> navštívili deti VI. oddelenia ŠKD (</w:t>
      </w:r>
      <w:smartTag w:uri="urn:schemas-microsoft-com:office:smarttags" w:element="metricconverter">
        <w:smartTagPr>
          <w:attr w:name="ProductID" w:val="3. A"/>
        </w:smartTagPr>
        <w:r>
          <w:rPr>
            <w:rFonts w:ascii="Arial" w:hAnsi="Arial" w:cs="Arial"/>
          </w:rPr>
          <w:t>3. A</w:t>
        </w:r>
      </w:smartTag>
      <w:r>
        <w:rPr>
          <w:rFonts w:ascii="Arial" w:hAnsi="Arial" w:cs="Arial"/>
        </w:rPr>
        <w:t xml:space="preserve"> + </w:t>
      </w:r>
      <w:smartTag w:uri="urn:schemas-microsoft-com:office:smarttags" w:element="metricconverter">
        <w:smartTagPr>
          <w:attr w:name="ProductID" w:val="4. L"/>
        </w:smartTagPr>
        <w:r>
          <w:rPr>
            <w:rFonts w:ascii="Arial" w:hAnsi="Arial" w:cs="Arial"/>
          </w:rPr>
          <w:t>4. L</w:t>
        </w:r>
      </w:smartTag>
      <w:r>
        <w:rPr>
          <w:rFonts w:ascii="Arial" w:hAnsi="Arial" w:cs="Arial"/>
        </w:rPr>
        <w:t xml:space="preserve">) Medickú záhradu. Cieľom ich pobytu však neboli hry na ihrisku, ale tvorivá dielňa s pracovníkmi firmy </w:t>
      </w:r>
      <w:r w:rsidRPr="002F47C0">
        <w:rPr>
          <w:rFonts w:ascii="Arial" w:hAnsi="Arial" w:cs="Arial"/>
          <w:b/>
          <w:i/>
        </w:rPr>
        <w:t>DELL</w:t>
      </w:r>
      <w:r>
        <w:rPr>
          <w:rFonts w:ascii="Arial" w:hAnsi="Arial" w:cs="Arial"/>
        </w:rPr>
        <w:t xml:space="preserve">, ktorá vznikla v spolupráci so </w:t>
      </w:r>
      <w:r w:rsidRPr="002F47C0">
        <w:rPr>
          <w:rFonts w:ascii="Arial" w:hAnsi="Arial" w:cs="Arial"/>
          <w:b/>
          <w:i/>
        </w:rPr>
        <w:t>Staromestskou knižnicou.</w:t>
      </w:r>
      <w:r>
        <w:rPr>
          <w:rFonts w:ascii="Arial" w:hAnsi="Arial" w:cs="Arial"/>
        </w:rPr>
        <w:t xml:space="preserve"> </w:t>
      </w:r>
    </w:p>
    <w:p w:rsidR="00DE73D6" w:rsidRDefault="00DE73D6" w:rsidP="00DE73D6">
      <w:pPr>
        <w:spacing w:line="360" w:lineRule="auto"/>
        <w:jc w:val="both"/>
        <w:rPr>
          <w:rFonts w:ascii="Arial" w:hAnsi="Arial" w:cs="Arial"/>
        </w:rPr>
      </w:pPr>
      <w:r>
        <w:rPr>
          <w:rFonts w:ascii="Arial" w:hAnsi="Arial" w:cs="Arial"/>
        </w:rPr>
        <w:tab/>
        <w:t xml:space="preserve">Už ste niekedy počuli o tom, že Bratislavský hrad je hore nohami? Kedy to bolo a prečo, sa dočítate v povesti Stolček. Deti si ju so záujmom vypočuli v dramatickom čítaní pracovníkov </w:t>
      </w:r>
      <w:proofErr w:type="spellStart"/>
      <w:r>
        <w:rPr>
          <w:rFonts w:ascii="Arial" w:hAnsi="Arial" w:cs="Arial"/>
        </w:rPr>
        <w:t>DELL-u</w:t>
      </w:r>
      <w:proofErr w:type="spellEnd"/>
      <w:r>
        <w:rPr>
          <w:rFonts w:ascii="Arial" w:hAnsi="Arial" w:cs="Arial"/>
        </w:rPr>
        <w:t xml:space="preserve">. A keďže zlý obor zničil Bratislavský hrad, bolo ho treba nanovo postaviť. Deti na to použili kartónové škatule, tvrdý papier, cédečka, lepiacu pásku, špagát, výkresy, alobal. Bola to riadna fuška! Ešte trochu výzdoby na hradné múry a dielo bolo hotové. </w:t>
      </w:r>
    </w:p>
    <w:p w:rsidR="00DE73D6" w:rsidRPr="006B3AB9" w:rsidRDefault="00DE73D6" w:rsidP="00DE73D6">
      <w:pPr>
        <w:spacing w:line="360" w:lineRule="auto"/>
        <w:jc w:val="both"/>
        <w:rPr>
          <w:rFonts w:ascii="Arial" w:hAnsi="Arial" w:cs="Arial"/>
        </w:rPr>
      </w:pPr>
      <w:r>
        <w:rPr>
          <w:rFonts w:ascii="Arial" w:hAnsi="Arial" w:cs="Arial"/>
        </w:rPr>
        <w:tab/>
        <w:t>Záverečná naháňačka obra a spokojnosť grófky Júlie boli veselou bodkou za pekným podujatím.</w:t>
      </w:r>
    </w:p>
    <w:p w:rsidR="00DE73D6" w:rsidRDefault="00DE73D6" w:rsidP="00DE73D6">
      <w:pPr>
        <w:spacing w:line="360" w:lineRule="auto"/>
        <w:jc w:val="both"/>
        <w:rPr>
          <w:rFonts w:ascii="Arial" w:hAnsi="Arial" w:cs="Arial"/>
        </w:rPr>
      </w:pPr>
    </w:p>
    <w:p w:rsidR="00DE73D6" w:rsidRDefault="00DE73D6" w:rsidP="00DE73D6">
      <w:pPr>
        <w:spacing w:line="360" w:lineRule="auto"/>
        <w:jc w:val="both"/>
        <w:rPr>
          <w:rFonts w:ascii="Arial" w:hAnsi="Arial" w:cs="Arial"/>
        </w:rPr>
      </w:pPr>
      <w:r>
        <w:rPr>
          <w:rFonts w:ascii="Arial" w:hAnsi="Arial" w:cs="Arial"/>
        </w:rPr>
        <w:t xml:space="preserve">      </w:t>
      </w:r>
      <w:r>
        <w:rPr>
          <w:rFonts w:ascii="Arial" w:hAnsi="Arial" w:cs="Arial"/>
          <w:noProof/>
          <w:lang w:val="cs-CZ" w:eastAsia="cs-CZ"/>
        </w:rPr>
        <w:drawing>
          <wp:inline distT="0" distB="0" distL="0" distR="0">
            <wp:extent cx="2446020" cy="1828800"/>
            <wp:effectExtent l="19050" t="0" r="0" b="0"/>
            <wp:docPr id="1" name="Obrázok 1" descr="DSC0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2800"/>
                    <pic:cNvPicPr>
                      <a:picLocks noChangeAspect="1" noChangeArrowheads="1"/>
                    </pic:cNvPicPr>
                  </pic:nvPicPr>
                  <pic:blipFill>
                    <a:blip r:embed="rId4" cstate="print"/>
                    <a:srcRect/>
                    <a:stretch>
                      <a:fillRect/>
                    </a:stretch>
                  </pic:blipFill>
                  <pic:spPr bwMode="auto">
                    <a:xfrm>
                      <a:off x="0" y="0"/>
                      <a:ext cx="2446020" cy="1828800"/>
                    </a:xfrm>
                    <a:prstGeom prst="rect">
                      <a:avLst/>
                    </a:prstGeom>
                    <a:noFill/>
                    <a:ln w="9525">
                      <a:noFill/>
                      <a:miter lim="800000"/>
                      <a:headEnd/>
                      <a:tailEnd/>
                    </a:ln>
                  </pic:spPr>
                </pic:pic>
              </a:graphicData>
            </a:graphic>
          </wp:inline>
        </w:drawing>
      </w:r>
      <w:r>
        <w:rPr>
          <w:rFonts w:ascii="Arial" w:hAnsi="Arial" w:cs="Arial"/>
        </w:rPr>
        <w:t xml:space="preserve">         </w:t>
      </w:r>
      <w:r>
        <w:rPr>
          <w:rFonts w:ascii="Arial" w:hAnsi="Arial" w:cs="Arial"/>
          <w:noProof/>
          <w:lang w:val="cs-CZ" w:eastAsia="cs-CZ"/>
        </w:rPr>
        <w:drawing>
          <wp:inline distT="0" distB="0" distL="0" distR="0">
            <wp:extent cx="2446020" cy="1828800"/>
            <wp:effectExtent l="19050" t="0" r="0" b="0"/>
            <wp:docPr id="2" name="Obrázok 2" descr="DSC02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2825"/>
                    <pic:cNvPicPr>
                      <a:picLocks noChangeAspect="1" noChangeArrowheads="1"/>
                    </pic:cNvPicPr>
                  </pic:nvPicPr>
                  <pic:blipFill>
                    <a:blip r:embed="rId5" cstate="print"/>
                    <a:srcRect/>
                    <a:stretch>
                      <a:fillRect/>
                    </a:stretch>
                  </pic:blipFill>
                  <pic:spPr bwMode="auto">
                    <a:xfrm>
                      <a:off x="0" y="0"/>
                      <a:ext cx="2446020" cy="1828800"/>
                    </a:xfrm>
                    <a:prstGeom prst="rect">
                      <a:avLst/>
                    </a:prstGeom>
                    <a:noFill/>
                    <a:ln w="9525">
                      <a:noFill/>
                      <a:miter lim="800000"/>
                      <a:headEnd/>
                      <a:tailEnd/>
                    </a:ln>
                  </pic:spPr>
                </pic:pic>
              </a:graphicData>
            </a:graphic>
          </wp:inline>
        </w:drawing>
      </w:r>
    </w:p>
    <w:p w:rsidR="00DE73D6" w:rsidRDefault="00DE73D6" w:rsidP="00DE73D6">
      <w:pPr>
        <w:spacing w:line="360" w:lineRule="auto"/>
        <w:jc w:val="both"/>
        <w:rPr>
          <w:rFonts w:ascii="Arial" w:hAnsi="Arial" w:cs="Arial"/>
        </w:rPr>
      </w:pPr>
    </w:p>
    <w:p w:rsidR="00DE73D6" w:rsidRDefault="00DE73D6" w:rsidP="00DE73D6">
      <w:pPr>
        <w:spacing w:line="360" w:lineRule="auto"/>
        <w:jc w:val="both"/>
        <w:rPr>
          <w:rFonts w:ascii="Arial" w:hAnsi="Arial" w:cs="Arial"/>
        </w:rPr>
      </w:pPr>
    </w:p>
    <w:p w:rsidR="008C3267" w:rsidRDefault="00DE73D6" w:rsidP="00DE73D6">
      <w:r>
        <w:rPr>
          <w:rFonts w:ascii="Arial" w:hAnsi="Arial" w:cs="Arial"/>
        </w:rPr>
        <w:t xml:space="preserve">    </w:t>
      </w:r>
      <w:r>
        <w:rPr>
          <w:rFonts w:ascii="Arial" w:hAnsi="Arial" w:cs="Arial"/>
          <w:noProof/>
          <w:lang w:val="cs-CZ" w:eastAsia="cs-CZ"/>
        </w:rPr>
        <w:drawing>
          <wp:inline distT="0" distB="0" distL="0" distR="0">
            <wp:extent cx="2446020" cy="1828800"/>
            <wp:effectExtent l="19050" t="0" r="0" b="0"/>
            <wp:docPr id="3" name="Obrázok 3" descr="DSC02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02844"/>
                    <pic:cNvPicPr>
                      <a:picLocks noChangeAspect="1" noChangeArrowheads="1"/>
                    </pic:cNvPicPr>
                  </pic:nvPicPr>
                  <pic:blipFill>
                    <a:blip r:embed="rId6" cstate="print"/>
                    <a:srcRect/>
                    <a:stretch>
                      <a:fillRect/>
                    </a:stretch>
                  </pic:blipFill>
                  <pic:spPr bwMode="auto">
                    <a:xfrm>
                      <a:off x="0" y="0"/>
                      <a:ext cx="2446020" cy="1828800"/>
                    </a:xfrm>
                    <a:prstGeom prst="rect">
                      <a:avLst/>
                    </a:prstGeom>
                    <a:noFill/>
                    <a:ln w="9525">
                      <a:noFill/>
                      <a:miter lim="800000"/>
                      <a:headEnd/>
                      <a:tailEnd/>
                    </a:ln>
                  </pic:spPr>
                </pic:pic>
              </a:graphicData>
            </a:graphic>
          </wp:inline>
        </w:drawing>
      </w:r>
      <w:r>
        <w:rPr>
          <w:rFonts w:ascii="Arial" w:hAnsi="Arial" w:cs="Arial"/>
        </w:rPr>
        <w:t xml:space="preserve">    </w:t>
      </w:r>
      <w:r>
        <w:rPr>
          <w:rFonts w:ascii="Arial" w:hAnsi="Arial" w:cs="Arial"/>
          <w:noProof/>
          <w:lang w:val="cs-CZ" w:eastAsia="cs-CZ"/>
        </w:rPr>
        <w:drawing>
          <wp:inline distT="0" distB="0" distL="0" distR="0">
            <wp:extent cx="1355090" cy="1795780"/>
            <wp:effectExtent l="19050" t="0" r="0" b="0"/>
            <wp:docPr id="4" name="Obrázok 4" descr="DSC02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2838"/>
                    <pic:cNvPicPr>
                      <a:picLocks noChangeAspect="1" noChangeArrowheads="1"/>
                    </pic:cNvPicPr>
                  </pic:nvPicPr>
                  <pic:blipFill>
                    <a:blip r:embed="rId7" cstate="print"/>
                    <a:srcRect/>
                    <a:stretch>
                      <a:fillRect/>
                    </a:stretch>
                  </pic:blipFill>
                  <pic:spPr bwMode="auto">
                    <a:xfrm>
                      <a:off x="0" y="0"/>
                      <a:ext cx="1355090" cy="1795780"/>
                    </a:xfrm>
                    <a:prstGeom prst="rect">
                      <a:avLst/>
                    </a:prstGeom>
                    <a:noFill/>
                    <a:ln w="9525">
                      <a:noFill/>
                      <a:miter lim="800000"/>
                      <a:headEnd/>
                      <a:tailEnd/>
                    </a:ln>
                  </pic:spPr>
                </pic:pic>
              </a:graphicData>
            </a:graphic>
          </wp:inline>
        </w:drawing>
      </w:r>
      <w:r>
        <w:rPr>
          <w:rFonts w:ascii="Arial" w:hAnsi="Arial" w:cs="Arial"/>
        </w:rPr>
        <w:t xml:space="preserve">    </w:t>
      </w:r>
      <w:r>
        <w:rPr>
          <w:rFonts w:ascii="Arial" w:hAnsi="Arial" w:cs="Arial"/>
          <w:noProof/>
          <w:lang w:val="cs-CZ" w:eastAsia="cs-CZ"/>
        </w:rPr>
        <w:drawing>
          <wp:inline distT="0" distB="0" distL="0" distR="0">
            <wp:extent cx="1344295" cy="1795780"/>
            <wp:effectExtent l="19050" t="0" r="8255" b="0"/>
            <wp:docPr id="5" name="Obrázok 5" descr="DSC02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2840"/>
                    <pic:cNvPicPr>
                      <a:picLocks noChangeAspect="1" noChangeArrowheads="1"/>
                    </pic:cNvPicPr>
                  </pic:nvPicPr>
                  <pic:blipFill>
                    <a:blip r:embed="rId8" cstate="print"/>
                    <a:srcRect/>
                    <a:stretch>
                      <a:fillRect/>
                    </a:stretch>
                  </pic:blipFill>
                  <pic:spPr bwMode="auto">
                    <a:xfrm>
                      <a:off x="0" y="0"/>
                      <a:ext cx="1344295" cy="1795780"/>
                    </a:xfrm>
                    <a:prstGeom prst="rect">
                      <a:avLst/>
                    </a:prstGeom>
                    <a:noFill/>
                    <a:ln w="9525">
                      <a:noFill/>
                      <a:miter lim="800000"/>
                      <a:headEnd/>
                      <a:tailEnd/>
                    </a:ln>
                  </pic:spPr>
                </pic:pic>
              </a:graphicData>
            </a:graphic>
          </wp:inline>
        </w:drawing>
      </w:r>
    </w:p>
    <w:sectPr w:rsidR="008C3267" w:rsidSect="008C32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DE73D6"/>
    <w:rsid w:val="004C5F49"/>
    <w:rsid w:val="008C3267"/>
    <w:rsid w:val="00DE73D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before="100" w:beforeAutospacing="1" w:after="100" w:afterAutospacing="1"/>
        <w:ind w:left="284"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E73D6"/>
    <w:pPr>
      <w:spacing w:before="0" w:beforeAutospacing="0" w:after="0" w:afterAutospacing="0"/>
      <w:ind w:left="0" w:firstLine="0"/>
    </w:pPr>
    <w:rPr>
      <w:rFonts w:ascii="Times New Roman" w:eastAsia="Times New Roman" w:hAnsi="Times New Roman" w:cs="Times New Roman"/>
      <w:sz w:val="24"/>
      <w:szCs w:val="24"/>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E73D6"/>
    <w:rPr>
      <w:rFonts w:ascii="Tahoma" w:hAnsi="Tahoma" w:cs="Tahoma"/>
      <w:sz w:val="16"/>
      <w:szCs w:val="16"/>
    </w:rPr>
  </w:style>
  <w:style w:type="character" w:customStyle="1" w:styleId="TextbublinyChar">
    <w:name w:val="Text bubliny Char"/>
    <w:basedOn w:val="Predvolenpsmoodseku"/>
    <w:link w:val="Textbubliny"/>
    <w:uiPriority w:val="99"/>
    <w:semiHidden/>
    <w:rsid w:val="00DE73D6"/>
    <w:rPr>
      <w:rFonts w:ascii="Tahoma" w:eastAsia="Times New Roman" w:hAnsi="Tahoma" w:cs="Tahoma"/>
      <w:sz w:val="16"/>
      <w:szCs w:val="16"/>
      <w:lang w:val="sk-SK" w:eastAsia="sk-SK"/>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748</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2015-01-09T18:56:00Z</dcterms:created>
  <dcterms:modified xsi:type="dcterms:W3CDTF">2015-01-09T18:56:00Z</dcterms:modified>
</cp:coreProperties>
</file>